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489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387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</w:rPr>
              <w:t>2018年及以前遗留证书信息表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证书名称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"http://www.hnrsks.com/images/测绘工程师.xlsx"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测绘工程师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"http://www.hnrsks.com/images/出版.xlsx"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出版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"http://www.hnrsks.com/images/二级建造师.xlsx"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二级建造师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"http://www.hnrsks.com/images/翻译.xlsx"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翻译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"http://www.hnrsks.com/images/广告师.xlsx"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广告师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"http://www.hnrsks.com/images/会计系列.xlsx"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会计系列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"http://www.hnrsks.com/images/计量师.xlsx"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计量师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"http://www.hnrsks.com/images/计算机软件与技术.xlsx"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计算机软件与技术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"http://www.hnrsks.com/images/监理工程师.xlsx"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监理工程师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"http://www.hnrsks.com/images/经济师.xlsx"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经济师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"http://www.hnrsks.com/images/勘察设计工程师.xlsx"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勘察设计工程师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"http://www.hnrsks.com/images/企业法律顾问.xlsx"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企业法律顾问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"http://www.hnrsks.com/images/社会工作者.xlsx"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社会工作者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"http://www.hnrsks.com/images/审计.xlsx"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审计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"http://www.hnrsks.com/images/统计.xlsx"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统计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"http://www.hnrsks.com/images/外销员.xlsx"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外销员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"http://www.hnrsks.com/images/卫生系列.xlsx"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卫生系列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"http://www.hnrsks.com/images/一级建造师.xlsx"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一级建造师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"http://www.hnrsks.com/images/造价工程师.xlsx"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造价工程师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"http://www.hnrsks.com/images/招标师.xlsx"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招标师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"http://www.hnrsks.com/images/26.xlsx"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执业药师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"http://www.hnrsks.com/images/质量工程师.xlsx"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质量工程师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"http://www.hnrsks.com/images/注册安全工程师.xlsx"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注册安全工程师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instrText xml:space="preserve"> HYPERLINK "http://www.hnrsks.com/images/注册资产评估师.xlsx"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</w:rPr>
              <w:t>注册资产评估师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95917"/>
    <w:rsid w:val="1E09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rFonts w:hint="eastAsia" w:ascii="宋体" w:hAnsi="宋体" w:eastAsia="宋体" w:cs="宋体"/>
      <w:color w:val="393939"/>
      <w:u w:val="none"/>
    </w:rPr>
  </w:style>
  <w:style w:type="character" w:styleId="7">
    <w:name w:val="Hyperlink"/>
    <w:basedOn w:val="4"/>
    <w:uiPriority w:val="0"/>
    <w:rPr>
      <w:rFonts w:hint="eastAsia" w:ascii="宋体" w:hAnsi="宋体" w:eastAsia="宋体" w:cs="宋体"/>
      <w:color w:val="39393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2020-06-23T04:09:00Z</dcterms:created>
  <dc:creator>Administrator</dc:creator>
  <cp:lastModifiedBy>Administrator</cp:lastModifiedBy>
  <dcterms:modified xsi:type="dcterms:W3CDTF">2020-06-23T04:10:02Z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